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6E307" w14:textId="32A5123D" w:rsidR="00377ABA" w:rsidRPr="00896E07" w:rsidRDefault="00377ABA" w:rsidP="00377ABA">
      <w:pPr>
        <w:widowControl w:val="0"/>
        <w:autoSpaceDE w:val="0"/>
        <w:autoSpaceDN w:val="0"/>
        <w:adjustRightInd w:val="0"/>
        <w:rPr>
          <w:rFonts w:ascii="Calibri" w:hAnsi="Calibri" w:cs="Arial"/>
          <w:i/>
          <w:sz w:val="20"/>
          <w:szCs w:val="20"/>
        </w:rPr>
      </w:pPr>
      <w:r w:rsidRPr="00896E07">
        <w:rPr>
          <w:rFonts w:ascii="Calibri" w:hAnsi="Calibri" w:cs="Arial"/>
          <w:i/>
          <w:sz w:val="20"/>
          <w:szCs w:val="20"/>
        </w:rPr>
        <w:t>Here are the seabird related papers for </w:t>
      </w:r>
      <w:r w:rsidR="00896E07">
        <w:rPr>
          <w:rFonts w:ascii="Calibri" w:hAnsi="Calibri" w:cs="Arial"/>
          <w:i/>
          <w:sz w:val="20"/>
          <w:szCs w:val="20"/>
        </w:rPr>
        <w:t xml:space="preserve">April </w:t>
      </w:r>
      <w:r w:rsidRPr="00896E07">
        <w:rPr>
          <w:rFonts w:ascii="Calibri" w:hAnsi="Calibri" w:cs="Arial"/>
          <w:i/>
          <w:sz w:val="20"/>
          <w:szCs w:val="20"/>
        </w:rPr>
        <w:t xml:space="preserve">2017. Please keep sending me those citations from either papers you have published or you have found in your own searches - don't assume I have seen them as more often than not I haven't.  Please do not send me the PDF as I will not distribute it nor do I have the time to piece together the citation.  Creating this list is time consuming enough.  Thanks to everyone that sent in this month.   </w:t>
      </w:r>
    </w:p>
    <w:p w14:paraId="643055AA" w14:textId="77777777" w:rsidR="00377ABA" w:rsidRPr="00896E07" w:rsidRDefault="00377ABA" w:rsidP="00377ABA">
      <w:pPr>
        <w:widowControl w:val="0"/>
        <w:autoSpaceDE w:val="0"/>
        <w:autoSpaceDN w:val="0"/>
        <w:adjustRightInd w:val="0"/>
        <w:rPr>
          <w:rFonts w:ascii="Calibri" w:hAnsi="Calibri" w:cs="Arial"/>
          <w:sz w:val="20"/>
          <w:szCs w:val="20"/>
        </w:rPr>
      </w:pPr>
    </w:p>
    <w:p w14:paraId="2D533798" w14:textId="77777777" w:rsidR="00377ABA" w:rsidRPr="00896E07" w:rsidRDefault="00377ABA" w:rsidP="008703C3">
      <w:pPr>
        <w:widowControl w:val="0"/>
        <w:autoSpaceDE w:val="0"/>
        <w:autoSpaceDN w:val="0"/>
        <w:adjustRightInd w:val="0"/>
        <w:jc w:val="right"/>
        <w:rPr>
          <w:rFonts w:ascii="Calibri" w:hAnsi="Calibri" w:cs="Arial"/>
          <w:sz w:val="20"/>
          <w:szCs w:val="20"/>
        </w:rPr>
      </w:pPr>
      <w:r w:rsidRPr="00896E07">
        <w:rPr>
          <w:rFonts w:ascii="Calibri" w:hAnsi="Calibri" w:cs="Arial"/>
          <w:sz w:val="20"/>
          <w:szCs w:val="20"/>
        </w:rPr>
        <w:t>Verena Gill</w:t>
      </w:r>
    </w:p>
    <w:p w14:paraId="6C889E14" w14:textId="77777777" w:rsidR="00377ABA" w:rsidRPr="00896E07" w:rsidRDefault="00377ABA" w:rsidP="008703C3">
      <w:pPr>
        <w:widowControl w:val="0"/>
        <w:autoSpaceDE w:val="0"/>
        <w:autoSpaceDN w:val="0"/>
        <w:adjustRightInd w:val="0"/>
        <w:jc w:val="right"/>
        <w:rPr>
          <w:rFonts w:ascii="Calibri" w:hAnsi="Calibri" w:cs="Calibri"/>
          <w:sz w:val="20"/>
          <w:szCs w:val="20"/>
        </w:rPr>
      </w:pPr>
      <w:r w:rsidRPr="00896E07">
        <w:rPr>
          <w:rFonts w:ascii="Calibri" w:hAnsi="Calibri" w:cs="Arial"/>
          <w:sz w:val="20"/>
          <w:szCs w:val="20"/>
        </w:rPr>
        <w:t>PSG Listserv Coordinator</w:t>
      </w:r>
    </w:p>
    <w:p w14:paraId="502559A1" w14:textId="77777777" w:rsidR="00377ABA" w:rsidRPr="00896E07" w:rsidRDefault="00377ABA" w:rsidP="00377ABA">
      <w:pPr>
        <w:widowControl w:val="0"/>
        <w:autoSpaceDE w:val="0"/>
        <w:autoSpaceDN w:val="0"/>
        <w:adjustRightInd w:val="0"/>
        <w:rPr>
          <w:rFonts w:ascii="Calibri" w:hAnsi="Calibri" w:cs="Arial"/>
          <w:sz w:val="20"/>
          <w:szCs w:val="20"/>
        </w:rPr>
      </w:pPr>
    </w:p>
    <w:p w14:paraId="43EC52C6" w14:textId="77777777" w:rsidR="00377ABA" w:rsidRPr="00896E07" w:rsidRDefault="008703C3" w:rsidP="00377ABA">
      <w:pPr>
        <w:widowControl w:val="0"/>
        <w:autoSpaceDE w:val="0"/>
        <w:autoSpaceDN w:val="0"/>
        <w:adjustRightInd w:val="0"/>
        <w:rPr>
          <w:rFonts w:ascii="Calibri" w:hAnsi="Calibri" w:cs="Calibri"/>
          <w:sz w:val="20"/>
          <w:szCs w:val="20"/>
        </w:rPr>
      </w:pPr>
      <w:r w:rsidRPr="00896E07">
        <w:rPr>
          <w:rFonts w:ascii="Calibri" w:hAnsi="Calibri" w:cs="Arial"/>
          <w:sz w:val="20"/>
          <w:szCs w:val="20"/>
        </w:rPr>
        <w:t>Check</w:t>
      </w:r>
      <w:r w:rsidR="00377ABA" w:rsidRPr="00896E07">
        <w:rPr>
          <w:rFonts w:ascii="Calibri" w:hAnsi="Calibri" w:cs="Arial"/>
          <w:sz w:val="20"/>
          <w:szCs w:val="20"/>
        </w:rPr>
        <w:t xml:space="preserve"> the latest edition of the PSG-supported journal Marine Ornithology; </w:t>
      </w:r>
      <w:hyperlink r:id="rId7" w:history="1">
        <w:r w:rsidR="00377ABA" w:rsidRPr="00896E07">
          <w:rPr>
            <w:rFonts w:ascii="Calibri" w:hAnsi="Calibri" w:cs="Arial"/>
            <w:color w:val="0000E9"/>
            <w:sz w:val="20"/>
            <w:szCs w:val="20"/>
            <w:u w:val="single" w:color="0000E9"/>
          </w:rPr>
          <w:t>http://www.marineornithology.org</w:t>
        </w:r>
      </w:hyperlink>
    </w:p>
    <w:p w14:paraId="5C30553D" w14:textId="77777777" w:rsidR="00377ABA" w:rsidRPr="00896E07" w:rsidRDefault="00377ABA" w:rsidP="00377ABA">
      <w:pPr>
        <w:widowControl w:val="0"/>
        <w:autoSpaceDE w:val="0"/>
        <w:autoSpaceDN w:val="0"/>
        <w:adjustRightInd w:val="0"/>
        <w:rPr>
          <w:rFonts w:ascii="Calibri" w:hAnsi="Calibri" w:cs="Arial"/>
          <w:sz w:val="20"/>
          <w:szCs w:val="20"/>
        </w:rPr>
      </w:pPr>
    </w:p>
    <w:p w14:paraId="4542E0CC" w14:textId="77777777" w:rsidR="008703C3" w:rsidRPr="00896E07" w:rsidRDefault="008703C3" w:rsidP="008703C3">
      <w:pPr>
        <w:widowControl w:val="0"/>
        <w:pBdr>
          <w:top w:val="single" w:sz="4" w:space="1" w:color="auto"/>
        </w:pBdr>
        <w:autoSpaceDE w:val="0"/>
        <w:autoSpaceDN w:val="0"/>
        <w:adjustRightInd w:val="0"/>
        <w:rPr>
          <w:rFonts w:ascii="Calibri" w:hAnsi="Calibri" w:cs="Arial"/>
          <w:sz w:val="20"/>
          <w:szCs w:val="20"/>
        </w:rPr>
      </w:pPr>
    </w:p>
    <w:p w14:paraId="33C2CD46" w14:textId="77777777" w:rsidR="00896E07" w:rsidRPr="00896E07" w:rsidRDefault="00896E07" w:rsidP="00896E07">
      <w:pPr>
        <w:widowControl w:val="0"/>
        <w:autoSpaceDE w:val="0"/>
        <w:autoSpaceDN w:val="0"/>
        <w:adjustRightInd w:val="0"/>
        <w:rPr>
          <w:rFonts w:ascii="Calibri" w:hAnsi="Calibri" w:cs="Calibri"/>
          <w:sz w:val="20"/>
          <w:szCs w:val="20"/>
        </w:rPr>
      </w:pPr>
    </w:p>
    <w:p w14:paraId="5349CB53" w14:textId="77777777" w:rsidR="00896E07" w:rsidRPr="00896E07" w:rsidRDefault="00896E07" w:rsidP="00896E07">
      <w:pPr>
        <w:widowControl w:val="0"/>
        <w:autoSpaceDE w:val="0"/>
        <w:autoSpaceDN w:val="0"/>
        <w:adjustRightInd w:val="0"/>
        <w:rPr>
          <w:rFonts w:ascii="Calibri" w:hAnsi="Calibri" w:cs="Calibri"/>
          <w:sz w:val="20"/>
          <w:szCs w:val="20"/>
        </w:rPr>
      </w:pPr>
      <w:r w:rsidRPr="00896E07">
        <w:rPr>
          <w:rFonts w:ascii="Calibri" w:hAnsi="Calibri" w:cs="Arial"/>
          <w:sz w:val="20"/>
          <w:szCs w:val="20"/>
        </w:rPr>
        <w:t>ANDERSON, Daniel W et al. Brown Pelicans, Pelecanus occidentalis californicus (Aves: Pelecanidae): Five decades with ENSO, dynamic nesting, and contemporary breeding status in the Gulf of California. Ciencias Marina</w:t>
      </w:r>
      <w:bookmarkStart w:id="0" w:name="_GoBack"/>
      <w:bookmarkEnd w:id="0"/>
      <w:r w:rsidRPr="00896E07">
        <w:rPr>
          <w:rFonts w:ascii="Calibri" w:hAnsi="Calibri" w:cs="Arial"/>
          <w:sz w:val="20"/>
          <w:szCs w:val="20"/>
        </w:rPr>
        <w:t>s, [S.l.], v. 43, n. 1, p. 1-34, mar. 2017. ISSN </w:t>
      </w:r>
      <w:hyperlink r:id="rId8" w:history="1">
        <w:r w:rsidRPr="00896E07">
          <w:rPr>
            <w:rFonts w:ascii="Calibri" w:hAnsi="Calibri" w:cs="Arial"/>
            <w:color w:val="0000E9"/>
            <w:sz w:val="20"/>
            <w:szCs w:val="20"/>
            <w:u w:val="single" w:color="0000E9"/>
          </w:rPr>
          <w:t>0185-3880</w:t>
        </w:r>
      </w:hyperlink>
      <w:r w:rsidRPr="00896E07">
        <w:rPr>
          <w:rFonts w:ascii="Calibri" w:hAnsi="Calibri" w:cs="Arial"/>
          <w:sz w:val="20"/>
          <w:szCs w:val="20"/>
        </w:rPr>
        <w:t>. Available at: &lt;</w:t>
      </w:r>
      <w:hyperlink r:id="rId9" w:history="1">
        <w:r w:rsidRPr="00896E07">
          <w:rPr>
            <w:rFonts w:ascii="Calibri" w:hAnsi="Calibri" w:cs="Arial"/>
            <w:color w:val="0000E9"/>
            <w:sz w:val="20"/>
            <w:szCs w:val="20"/>
            <w:u w:val="single" w:color="0000E9"/>
          </w:rPr>
          <w:t>http://cienciasmarinas.com.mx/index.php/cmarinas/article/view/2710</w:t>
        </w:r>
      </w:hyperlink>
      <w:r w:rsidRPr="00896E07">
        <w:rPr>
          <w:rFonts w:ascii="Calibri" w:hAnsi="Calibri" w:cs="Arial"/>
          <w:sz w:val="20"/>
          <w:szCs w:val="20"/>
        </w:rPr>
        <w:t>&gt;. Date accessed: 30 Apr. 2017. doi:</w:t>
      </w:r>
      <w:hyperlink r:id="rId10" w:history="1">
        <w:r w:rsidRPr="00896E07">
          <w:rPr>
            <w:rFonts w:ascii="Calibri" w:hAnsi="Calibri" w:cs="Arial"/>
            <w:color w:val="0000E9"/>
            <w:sz w:val="20"/>
            <w:szCs w:val="20"/>
            <w:u w:val="single" w:color="0000E9"/>
          </w:rPr>
          <w:t>http://dx.doi.org/10.7773/cm.v43i1.2710</w:t>
        </w:r>
      </w:hyperlink>
      <w:r w:rsidRPr="00896E07">
        <w:rPr>
          <w:rFonts w:ascii="Calibri" w:hAnsi="Calibri" w:cs="Arial"/>
          <w:sz w:val="20"/>
          <w:szCs w:val="20"/>
        </w:rPr>
        <w:t>.</w:t>
      </w:r>
    </w:p>
    <w:p w14:paraId="510A0146" w14:textId="77777777" w:rsidR="00896E07" w:rsidRPr="00896E07" w:rsidRDefault="00896E07" w:rsidP="00896E07">
      <w:pPr>
        <w:widowControl w:val="0"/>
        <w:autoSpaceDE w:val="0"/>
        <w:autoSpaceDN w:val="0"/>
        <w:adjustRightInd w:val="0"/>
        <w:rPr>
          <w:rFonts w:ascii="Calibri" w:hAnsi="Calibri" w:cs="Calibri"/>
          <w:sz w:val="20"/>
          <w:szCs w:val="20"/>
        </w:rPr>
      </w:pPr>
    </w:p>
    <w:p w14:paraId="07DFB745" w14:textId="77777777" w:rsidR="00896E07" w:rsidRPr="00896E07" w:rsidRDefault="00896E07" w:rsidP="00896E07">
      <w:pPr>
        <w:widowControl w:val="0"/>
        <w:autoSpaceDE w:val="0"/>
        <w:autoSpaceDN w:val="0"/>
        <w:adjustRightInd w:val="0"/>
        <w:rPr>
          <w:rFonts w:ascii="Calibri" w:hAnsi="Calibri" w:cs="Calibri"/>
          <w:sz w:val="20"/>
          <w:szCs w:val="20"/>
        </w:rPr>
      </w:pPr>
      <w:r w:rsidRPr="00896E07">
        <w:rPr>
          <w:rFonts w:ascii="Calibri" w:hAnsi="Calibri" w:cs="Arial"/>
          <w:sz w:val="20"/>
          <w:szCs w:val="20"/>
        </w:rPr>
        <w:t>Black, C. et al. Peeking into the bleak midwinter: Investigating nonbreeding strategies of Gentoo Penguins using a camera network. The</w:t>
      </w:r>
      <w:r w:rsidRPr="00896E07">
        <w:rPr>
          <w:rFonts w:ascii="Calibri" w:hAnsi="Calibri" w:cs="Arial"/>
          <w:i/>
          <w:iCs/>
          <w:sz w:val="20"/>
          <w:szCs w:val="20"/>
        </w:rPr>
        <w:t xml:space="preserve"> </w:t>
      </w:r>
      <w:r w:rsidRPr="00896E07">
        <w:rPr>
          <w:rFonts w:ascii="Calibri" w:hAnsi="Calibri" w:cs="Arial"/>
          <w:sz w:val="20"/>
          <w:szCs w:val="20"/>
        </w:rPr>
        <w:t>Auk: Ornithological Advances, April 2017 DOI: </w:t>
      </w:r>
      <w:hyperlink r:id="rId11" w:history="1">
        <w:r w:rsidRPr="00896E07">
          <w:rPr>
            <w:rFonts w:ascii="Calibri" w:hAnsi="Calibri" w:cs="Arial"/>
            <w:color w:val="0000E9"/>
            <w:sz w:val="20"/>
            <w:szCs w:val="20"/>
          </w:rPr>
          <w:t>10.1642/AUK-16-69.1</w:t>
        </w:r>
      </w:hyperlink>
    </w:p>
    <w:p w14:paraId="2C868791" w14:textId="77777777" w:rsidR="00896E07" w:rsidRPr="00896E07" w:rsidRDefault="00896E07" w:rsidP="00896E07">
      <w:pPr>
        <w:widowControl w:val="0"/>
        <w:autoSpaceDE w:val="0"/>
        <w:autoSpaceDN w:val="0"/>
        <w:adjustRightInd w:val="0"/>
        <w:rPr>
          <w:rFonts w:ascii="Calibri" w:hAnsi="Calibri" w:cs="Arial"/>
          <w:sz w:val="20"/>
          <w:szCs w:val="20"/>
        </w:rPr>
      </w:pPr>
    </w:p>
    <w:p w14:paraId="400B93AD" w14:textId="77777777" w:rsidR="00896E07" w:rsidRPr="00896E07" w:rsidRDefault="00896E07" w:rsidP="00896E07">
      <w:pPr>
        <w:widowControl w:val="0"/>
        <w:autoSpaceDE w:val="0"/>
        <w:autoSpaceDN w:val="0"/>
        <w:adjustRightInd w:val="0"/>
        <w:rPr>
          <w:rFonts w:ascii="Calibri" w:hAnsi="Calibri" w:cs="Calibri"/>
          <w:sz w:val="20"/>
          <w:szCs w:val="20"/>
        </w:rPr>
      </w:pPr>
      <w:r w:rsidRPr="00896E07">
        <w:rPr>
          <w:rFonts w:ascii="Calibri" w:hAnsi="Calibri" w:cs="Arial"/>
          <w:sz w:val="20"/>
          <w:szCs w:val="20"/>
        </w:rPr>
        <w:t>Clatterbuck, C.A., Young, L.C., VanderWerf, E.A., Naiman, A.D., Bower, G.C., and S.A. Shaffer. 2017. Data loggers in artificial eggs reveal that egg-turning behavior varies on multiple ecological scales in seabirds. The Auk 134(2):432-442. doi:10.1642/AUK-16-143.1. </w:t>
      </w:r>
      <w:hyperlink r:id="rId12" w:history="1">
        <w:r w:rsidRPr="00896E07">
          <w:rPr>
            <w:rFonts w:ascii="Calibri" w:hAnsi="Calibri" w:cs="Arial"/>
            <w:color w:val="0000E9"/>
            <w:sz w:val="20"/>
            <w:szCs w:val="20"/>
            <w:u w:val="single" w:color="0000E9"/>
          </w:rPr>
          <w:t>http://americanornithologypubs.org/doi/abs/10.1642/AUK-16-143.1</w:t>
        </w:r>
      </w:hyperlink>
    </w:p>
    <w:p w14:paraId="172D3110" w14:textId="77777777" w:rsidR="00896E07" w:rsidRPr="00896E07" w:rsidRDefault="00896E07" w:rsidP="00896E07">
      <w:pPr>
        <w:widowControl w:val="0"/>
        <w:autoSpaceDE w:val="0"/>
        <w:autoSpaceDN w:val="0"/>
        <w:adjustRightInd w:val="0"/>
        <w:rPr>
          <w:rFonts w:ascii="Calibri" w:hAnsi="Calibri" w:cs="Arial"/>
          <w:sz w:val="20"/>
          <w:szCs w:val="20"/>
        </w:rPr>
      </w:pPr>
    </w:p>
    <w:p w14:paraId="3BBFE4CA" w14:textId="77777777" w:rsidR="00896E07" w:rsidRPr="00896E07" w:rsidRDefault="00896E07" w:rsidP="00896E07">
      <w:pPr>
        <w:widowControl w:val="0"/>
        <w:autoSpaceDE w:val="0"/>
        <w:autoSpaceDN w:val="0"/>
        <w:adjustRightInd w:val="0"/>
        <w:rPr>
          <w:rFonts w:ascii="Calibri" w:hAnsi="Calibri" w:cs="Calibri"/>
          <w:sz w:val="20"/>
          <w:szCs w:val="20"/>
        </w:rPr>
      </w:pPr>
      <w:r w:rsidRPr="00896E07">
        <w:rPr>
          <w:rFonts w:ascii="Calibri" w:hAnsi="Calibri" w:cs="Arial"/>
          <w:sz w:val="20"/>
          <w:szCs w:val="20"/>
        </w:rPr>
        <w:t>Cunningham JT, Le Vaillant M, Gaston AJ, Ropert-Coudert Y, Kato A, Jacobs SR, Elliott KH. 2017. Reduced activity in middle-aged thick-billed murres: evidence for age related trends in fine-scale foraging behaviour. Animal Behaviour. 126:271-80.</w:t>
      </w:r>
    </w:p>
    <w:p w14:paraId="4BB8F924" w14:textId="77777777" w:rsidR="00896E07" w:rsidRPr="00896E07" w:rsidRDefault="00896E07" w:rsidP="00896E07">
      <w:pPr>
        <w:widowControl w:val="0"/>
        <w:autoSpaceDE w:val="0"/>
        <w:autoSpaceDN w:val="0"/>
        <w:adjustRightInd w:val="0"/>
        <w:rPr>
          <w:rFonts w:ascii="Calibri" w:hAnsi="Calibri" w:cs="Arial"/>
          <w:sz w:val="20"/>
          <w:szCs w:val="20"/>
        </w:rPr>
      </w:pPr>
    </w:p>
    <w:p w14:paraId="123AB92A" w14:textId="77777777" w:rsidR="00896E07" w:rsidRPr="00896E07" w:rsidRDefault="00896E07" w:rsidP="00896E07">
      <w:pPr>
        <w:widowControl w:val="0"/>
        <w:autoSpaceDE w:val="0"/>
        <w:autoSpaceDN w:val="0"/>
        <w:adjustRightInd w:val="0"/>
        <w:rPr>
          <w:rFonts w:ascii="Calibri" w:hAnsi="Calibri" w:cs="Calibri"/>
          <w:sz w:val="20"/>
          <w:szCs w:val="20"/>
        </w:rPr>
      </w:pPr>
      <w:r w:rsidRPr="00896E07">
        <w:rPr>
          <w:rFonts w:ascii="Calibri" w:hAnsi="Calibri" w:cs="Arial"/>
          <w:sz w:val="20"/>
          <w:szCs w:val="20"/>
        </w:rPr>
        <w:t>Fayet, AL, A Shoji, R Freeman, CM Perrins, T Guilford. Within-pair similarity in migration route and female winter foraging effort predict pair breeding performance in a monogamous seabird. Marine Ecology Progress Series, 2017; 569: 243 DOI: </w:t>
      </w:r>
      <w:hyperlink r:id="rId13" w:history="1">
        <w:r w:rsidRPr="00896E07">
          <w:rPr>
            <w:rFonts w:ascii="Calibri" w:hAnsi="Calibri" w:cs="Arial"/>
            <w:color w:val="0000E9"/>
            <w:sz w:val="20"/>
            <w:szCs w:val="20"/>
          </w:rPr>
          <w:t>10.3354/meps12083</w:t>
        </w:r>
      </w:hyperlink>
    </w:p>
    <w:p w14:paraId="71DE46FD" w14:textId="77777777" w:rsidR="00896E07" w:rsidRPr="00896E07" w:rsidRDefault="00896E07" w:rsidP="00896E07">
      <w:pPr>
        <w:widowControl w:val="0"/>
        <w:autoSpaceDE w:val="0"/>
        <w:autoSpaceDN w:val="0"/>
        <w:adjustRightInd w:val="0"/>
        <w:rPr>
          <w:rFonts w:ascii="Calibri" w:hAnsi="Calibri" w:cs="Arial"/>
          <w:sz w:val="20"/>
          <w:szCs w:val="20"/>
        </w:rPr>
      </w:pPr>
    </w:p>
    <w:p w14:paraId="775643BB" w14:textId="77777777" w:rsidR="00896E07" w:rsidRPr="00896E07" w:rsidRDefault="00896E07" w:rsidP="00896E07">
      <w:pPr>
        <w:widowControl w:val="0"/>
        <w:autoSpaceDE w:val="0"/>
        <w:autoSpaceDN w:val="0"/>
        <w:adjustRightInd w:val="0"/>
        <w:rPr>
          <w:rFonts w:ascii="Calibri" w:hAnsi="Calibri" w:cs="Calibri"/>
          <w:sz w:val="20"/>
          <w:szCs w:val="20"/>
        </w:rPr>
      </w:pPr>
      <w:r w:rsidRPr="00896E07">
        <w:rPr>
          <w:rFonts w:ascii="Calibri" w:hAnsi="Calibri" w:cs="Arial"/>
          <w:sz w:val="20"/>
          <w:szCs w:val="20"/>
        </w:rPr>
        <w:t>Lahoz-Monfort JJ, Harris MP, Wanless S, Freeman SN, Morgan BJT. (2017). Bringing it all together: multi-species integrated population modelling of a breeding community. Journal of Agricultural, Biological and Environmental Statistics (open access) </w:t>
      </w:r>
      <w:hyperlink r:id="rId14" w:history="1">
        <w:r w:rsidRPr="00896E07">
          <w:rPr>
            <w:rFonts w:ascii="Calibri" w:hAnsi="Calibri" w:cs="Arial"/>
            <w:color w:val="0000E9"/>
            <w:sz w:val="20"/>
            <w:szCs w:val="20"/>
            <w:u w:val="single" w:color="0000E9"/>
          </w:rPr>
          <w:t>http://dx.doi.org/10.1007/s13253-017-0279-4</w:t>
        </w:r>
      </w:hyperlink>
    </w:p>
    <w:p w14:paraId="43714575" w14:textId="77777777" w:rsidR="00896E07" w:rsidRPr="00896E07" w:rsidRDefault="00896E07" w:rsidP="00896E07">
      <w:pPr>
        <w:widowControl w:val="0"/>
        <w:autoSpaceDE w:val="0"/>
        <w:autoSpaceDN w:val="0"/>
        <w:adjustRightInd w:val="0"/>
        <w:rPr>
          <w:rFonts w:ascii="Calibri" w:hAnsi="Calibri" w:cs="Arial"/>
          <w:sz w:val="20"/>
          <w:szCs w:val="20"/>
        </w:rPr>
      </w:pPr>
    </w:p>
    <w:p w14:paraId="6B828254" w14:textId="77777777" w:rsidR="00896E07" w:rsidRPr="00896E07" w:rsidRDefault="00896E07" w:rsidP="00896E07">
      <w:pPr>
        <w:widowControl w:val="0"/>
        <w:autoSpaceDE w:val="0"/>
        <w:autoSpaceDN w:val="0"/>
        <w:adjustRightInd w:val="0"/>
        <w:rPr>
          <w:rFonts w:ascii="Calibri" w:hAnsi="Calibri" w:cs="Calibri"/>
          <w:sz w:val="20"/>
          <w:szCs w:val="20"/>
        </w:rPr>
      </w:pPr>
      <w:r w:rsidRPr="00896E07">
        <w:rPr>
          <w:rFonts w:ascii="Calibri" w:hAnsi="Calibri" w:cs="Arial"/>
          <w:sz w:val="20"/>
          <w:szCs w:val="20"/>
        </w:rPr>
        <w:t>Rebstock, Ginger A., and P. Dee Boersma (2017). Comparing reproductive success of a colonial seabird, the Magellanic Penguin, estimated by coarse- and fine-scale temporal sampling. The Condor 119(2):225-238. DOI 10.1650/CONDOR-16-123.1</w:t>
      </w:r>
    </w:p>
    <w:p w14:paraId="08CEAEC7" w14:textId="77777777" w:rsidR="00896E07" w:rsidRPr="00896E07" w:rsidRDefault="00896E07" w:rsidP="00896E07">
      <w:pPr>
        <w:widowControl w:val="0"/>
        <w:autoSpaceDE w:val="0"/>
        <w:autoSpaceDN w:val="0"/>
        <w:adjustRightInd w:val="0"/>
        <w:rPr>
          <w:rFonts w:ascii="Calibri" w:hAnsi="Calibri" w:cs="Arial"/>
          <w:sz w:val="20"/>
          <w:szCs w:val="20"/>
        </w:rPr>
      </w:pPr>
    </w:p>
    <w:p w14:paraId="7C13CF3F" w14:textId="77777777" w:rsidR="00896E07" w:rsidRPr="00896E07" w:rsidRDefault="00896E07" w:rsidP="00896E07">
      <w:pPr>
        <w:widowControl w:val="0"/>
        <w:autoSpaceDE w:val="0"/>
        <w:autoSpaceDN w:val="0"/>
        <w:adjustRightInd w:val="0"/>
        <w:rPr>
          <w:rFonts w:ascii="Calibri" w:hAnsi="Calibri" w:cs="Calibri"/>
          <w:sz w:val="20"/>
          <w:szCs w:val="20"/>
        </w:rPr>
      </w:pPr>
      <w:r w:rsidRPr="00896E07">
        <w:rPr>
          <w:rFonts w:ascii="Calibri" w:hAnsi="Calibri" w:cs="Arial"/>
          <w:sz w:val="20"/>
          <w:szCs w:val="20"/>
        </w:rPr>
        <w:t xml:space="preserve">Roberts, Stephen J. , Patrick Monien, Louise C. Foster, Julia Loftfield, Emma P. Hocking, Bernhard Schnetger, Emma J. Pearson, Steve Juggins, Peter Fretwell, Louise Ireland, Ryszard Ochyra, Anna R. Haworth, Claire S. Allen, Steven G. Moreton, Sarah J. Davies, Hans-Jürgen Brumsack, Michael J. Bentley, Dominic A. Hodgson. Past penguin colony responses to explosive volcanism on the Antarctic Peninsula. Nature Communications, 2017; 8: 14914 DOI: </w:t>
      </w:r>
      <w:hyperlink r:id="rId15" w:history="1">
        <w:r w:rsidRPr="00896E07">
          <w:rPr>
            <w:rFonts w:ascii="Calibri" w:hAnsi="Calibri" w:cs="Arial"/>
            <w:color w:val="0000E9"/>
            <w:sz w:val="20"/>
            <w:szCs w:val="20"/>
            <w:u w:val="single" w:color="0000E9"/>
          </w:rPr>
          <w:t>10.1038/ncomms14914</w:t>
        </w:r>
      </w:hyperlink>
      <w:r w:rsidRPr="00896E07">
        <w:rPr>
          <w:rFonts w:ascii="Calibri" w:hAnsi="Calibri" w:cs="Arial"/>
          <w:sz w:val="20"/>
          <w:szCs w:val="20"/>
        </w:rPr>
        <w:t xml:space="preserve"> </w:t>
      </w:r>
    </w:p>
    <w:p w14:paraId="4D2C83E6" w14:textId="77777777" w:rsidR="00D93603" w:rsidRPr="00896E07" w:rsidRDefault="00D93603">
      <w:pPr>
        <w:rPr>
          <w:rFonts w:ascii="Calibri" w:hAnsi="Calibri"/>
          <w:sz w:val="20"/>
          <w:szCs w:val="20"/>
        </w:rPr>
      </w:pPr>
    </w:p>
    <w:sectPr w:rsidR="00D93603" w:rsidRPr="00896E07" w:rsidSect="00616EF0">
      <w:head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8CC90" w14:textId="77777777" w:rsidR="008703C3" w:rsidRDefault="008703C3" w:rsidP="008703C3">
      <w:r>
        <w:separator/>
      </w:r>
    </w:p>
  </w:endnote>
  <w:endnote w:type="continuationSeparator" w:id="0">
    <w:p w14:paraId="1C054618" w14:textId="77777777" w:rsidR="008703C3" w:rsidRDefault="008703C3" w:rsidP="0087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CE672" w14:textId="77777777" w:rsidR="008703C3" w:rsidRDefault="008703C3" w:rsidP="008703C3">
      <w:r>
        <w:separator/>
      </w:r>
    </w:p>
  </w:footnote>
  <w:footnote w:type="continuationSeparator" w:id="0">
    <w:p w14:paraId="5E7DD404" w14:textId="77777777" w:rsidR="008703C3" w:rsidRDefault="008703C3" w:rsidP="008703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BCD32" w14:textId="7207E0BE" w:rsidR="008703C3" w:rsidRPr="008703C3" w:rsidRDefault="00896E07" w:rsidP="008703C3">
    <w:pPr>
      <w:widowControl w:val="0"/>
      <w:autoSpaceDE w:val="0"/>
      <w:autoSpaceDN w:val="0"/>
      <w:adjustRightInd w:val="0"/>
      <w:rPr>
        <w:rFonts w:ascii="Calibri" w:hAnsi="Calibri" w:cs="Arial"/>
        <w:b/>
        <w:sz w:val="20"/>
        <w:szCs w:val="20"/>
      </w:rPr>
    </w:pPr>
    <w:r>
      <w:rPr>
        <w:rFonts w:ascii="Calibri" w:hAnsi="Calibri" w:cs="Arial"/>
        <w:b/>
        <w:noProof/>
        <w:sz w:val="20"/>
        <w:szCs w:val="20"/>
      </w:rPr>
      <w:drawing>
        <wp:inline distT="0" distB="0" distL="0" distR="0" wp14:anchorId="234B01E0" wp14:editId="24D99721">
          <wp:extent cx="1600200" cy="600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GlogoColorHorizJPG.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00075"/>
                  </a:xfrm>
                  <a:prstGeom prst="rect">
                    <a:avLst/>
                  </a:prstGeom>
                </pic:spPr>
              </pic:pic>
            </a:graphicData>
          </a:graphic>
        </wp:inline>
      </w:drawing>
    </w:r>
  </w:p>
  <w:p w14:paraId="1FEC01A2" w14:textId="77777777" w:rsidR="008703C3" w:rsidRDefault="008703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A"/>
    <w:rsid w:val="00377ABA"/>
    <w:rsid w:val="008703C3"/>
    <w:rsid w:val="00896E07"/>
    <w:rsid w:val="008A07FF"/>
    <w:rsid w:val="00A7043E"/>
    <w:rsid w:val="00D93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5355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3C3"/>
    <w:pPr>
      <w:tabs>
        <w:tab w:val="center" w:pos="4320"/>
        <w:tab w:val="right" w:pos="8640"/>
      </w:tabs>
    </w:pPr>
  </w:style>
  <w:style w:type="character" w:customStyle="1" w:styleId="HeaderChar">
    <w:name w:val="Header Char"/>
    <w:basedOn w:val="DefaultParagraphFont"/>
    <w:link w:val="Header"/>
    <w:uiPriority w:val="99"/>
    <w:rsid w:val="008703C3"/>
  </w:style>
  <w:style w:type="paragraph" w:styleId="Footer">
    <w:name w:val="footer"/>
    <w:basedOn w:val="Normal"/>
    <w:link w:val="FooterChar"/>
    <w:uiPriority w:val="99"/>
    <w:unhideWhenUsed/>
    <w:rsid w:val="008703C3"/>
    <w:pPr>
      <w:tabs>
        <w:tab w:val="center" w:pos="4320"/>
        <w:tab w:val="right" w:pos="8640"/>
      </w:tabs>
    </w:pPr>
  </w:style>
  <w:style w:type="character" w:customStyle="1" w:styleId="FooterChar">
    <w:name w:val="Footer Char"/>
    <w:basedOn w:val="DefaultParagraphFont"/>
    <w:link w:val="Footer"/>
    <w:uiPriority w:val="99"/>
    <w:rsid w:val="008703C3"/>
  </w:style>
  <w:style w:type="paragraph" w:styleId="BalloonText">
    <w:name w:val="Balloon Text"/>
    <w:basedOn w:val="Normal"/>
    <w:link w:val="BalloonTextChar"/>
    <w:uiPriority w:val="99"/>
    <w:semiHidden/>
    <w:unhideWhenUsed/>
    <w:rsid w:val="00896E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6E0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3C3"/>
    <w:pPr>
      <w:tabs>
        <w:tab w:val="center" w:pos="4320"/>
        <w:tab w:val="right" w:pos="8640"/>
      </w:tabs>
    </w:pPr>
  </w:style>
  <w:style w:type="character" w:customStyle="1" w:styleId="HeaderChar">
    <w:name w:val="Header Char"/>
    <w:basedOn w:val="DefaultParagraphFont"/>
    <w:link w:val="Header"/>
    <w:uiPriority w:val="99"/>
    <w:rsid w:val="008703C3"/>
  </w:style>
  <w:style w:type="paragraph" w:styleId="Footer">
    <w:name w:val="footer"/>
    <w:basedOn w:val="Normal"/>
    <w:link w:val="FooterChar"/>
    <w:uiPriority w:val="99"/>
    <w:unhideWhenUsed/>
    <w:rsid w:val="008703C3"/>
    <w:pPr>
      <w:tabs>
        <w:tab w:val="center" w:pos="4320"/>
        <w:tab w:val="right" w:pos="8640"/>
      </w:tabs>
    </w:pPr>
  </w:style>
  <w:style w:type="character" w:customStyle="1" w:styleId="FooterChar">
    <w:name w:val="Footer Char"/>
    <w:basedOn w:val="DefaultParagraphFont"/>
    <w:link w:val="Footer"/>
    <w:uiPriority w:val="99"/>
    <w:rsid w:val="008703C3"/>
  </w:style>
  <w:style w:type="paragraph" w:styleId="BalloonText">
    <w:name w:val="Balloon Text"/>
    <w:basedOn w:val="Normal"/>
    <w:link w:val="BalloonTextChar"/>
    <w:uiPriority w:val="99"/>
    <w:semiHidden/>
    <w:unhideWhenUsed/>
    <w:rsid w:val="00896E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6E0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x.doi.org/10.1642/AUK-16-69.1" TargetMode="External"/><Relationship Id="rId12" Type="http://schemas.openxmlformats.org/officeDocument/2006/relationships/hyperlink" Target="http://americanornithologypubs.org/doi/abs/10.1642/AUK-16-143.1" TargetMode="External"/><Relationship Id="rId13" Type="http://schemas.openxmlformats.org/officeDocument/2006/relationships/hyperlink" Target="http://dx.doi.org/10.3354/meps12083" TargetMode="External"/><Relationship Id="rId14" Type="http://schemas.openxmlformats.org/officeDocument/2006/relationships/hyperlink" Target="http://dx.doi.org/10.1007/s13253-017-0279-4" TargetMode="External"/><Relationship Id="rId15" Type="http://schemas.openxmlformats.org/officeDocument/2006/relationships/hyperlink" Target="http://dx.doi.org/10.1038/ncomms14914"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arineornithology.org/" TargetMode="External"/><Relationship Id="rId8" Type="http://schemas.openxmlformats.org/officeDocument/2006/relationships/hyperlink" Target="tel:0185-3880" TargetMode="External"/><Relationship Id="rId9" Type="http://schemas.openxmlformats.org/officeDocument/2006/relationships/hyperlink" Target="http://cienciasmarinas.com.mx/index.php/cmarinas/article/view/2710" TargetMode="External"/><Relationship Id="rId10" Type="http://schemas.openxmlformats.org/officeDocument/2006/relationships/hyperlink" Target="http://dx.doi.org/10.7773/cm.v43i1.27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533</Words>
  <Characters>3041</Characters>
  <Application>Microsoft Macintosh Word</Application>
  <DocSecurity>0</DocSecurity>
  <Lines>25</Lines>
  <Paragraphs>7</Paragraphs>
  <ScaleCrop>false</ScaleCrop>
  <Company>The Nature Conservancy</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Smith</dc:creator>
  <cp:keywords/>
  <dc:description/>
  <cp:lastModifiedBy>Joanna Smith</cp:lastModifiedBy>
  <cp:revision>3</cp:revision>
  <dcterms:created xsi:type="dcterms:W3CDTF">2017-05-03T21:26:00Z</dcterms:created>
  <dcterms:modified xsi:type="dcterms:W3CDTF">2017-05-03T21:28:00Z</dcterms:modified>
</cp:coreProperties>
</file>